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218A1">
      <w:pPr>
        <w:rPr>
          <w:rFonts w:hint="eastAsia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附件1：</w:t>
      </w:r>
    </w:p>
    <w:p w14:paraId="42FAD6B3">
      <w:pPr>
        <w:jc w:val="center"/>
        <w:rPr>
          <w:rFonts w:hint="eastAsia" w:ascii="方正小标宋_GBK" w:hAnsi="方正小标宋_GBK" w:eastAsia="方正小标宋_GBK" w:cs="方正小标宋_GBK"/>
          <w:sz w:val="40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32"/>
          <w:lang w:val="en-US" w:eastAsia="zh-CN"/>
        </w:rPr>
        <w:t>锂电池材料制备设备主要技术参数</w:t>
      </w:r>
    </w:p>
    <w:bookmarkEnd w:id="0"/>
    <w:p w14:paraId="78A18CD6">
      <w:pPr>
        <w:rPr>
          <w:rFonts w:hint="eastAsia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一、行星式球磨机</w:t>
      </w:r>
    </w:p>
    <w:p w14:paraId="195E11EB">
      <w:pPr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1、最大装样量：球磨罐容积的三分之二</w:t>
      </w:r>
    </w:p>
    <w:p w14:paraId="5DE24C1A">
      <w:pPr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2、最大进样尺寸：土壤料≤10mm 其它料≤3mm</w:t>
      </w:r>
    </w:p>
    <w:p w14:paraId="1C71C69B">
      <w:pPr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3、最终出料粒度：最小可达0.1um(即1.0×10mm-4)</w:t>
      </w:r>
    </w:p>
    <w:p w14:paraId="51A32C8D">
      <w:pPr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4、交替定时时间：1-9999min</w:t>
      </w:r>
    </w:p>
    <w:p w14:paraId="4BD18606">
      <w:pPr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5、球磨机转速：公转：290r/min，自转：580r/min</w:t>
      </w:r>
    </w:p>
    <w:p w14:paraId="530DF457">
      <w:pPr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6、研磨罐尺寸：250ml、500ml</w:t>
      </w:r>
    </w:p>
    <w:p w14:paraId="2FC84D50">
      <w:pPr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7、数据储存：可储存多达120组不同工艺步骤</w:t>
      </w:r>
    </w:p>
    <w:p w14:paraId="3A47ED4E">
      <w:pPr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8、数据监测：实时监测设备运行状态，出现异常自动报警</w:t>
      </w:r>
    </w:p>
    <w:p w14:paraId="5F78D3A9">
      <w:pPr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9、可编程运行：6组编程运行步骤（支持编辑、删除、修改）</w:t>
      </w:r>
    </w:p>
    <w:p w14:paraId="405E54B5">
      <w:pPr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10、故障监控系统：支持故障监控（S/N:2019SR1345449）</w:t>
      </w:r>
    </w:p>
    <w:p w14:paraId="2106EE83">
      <w:pPr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11、软件升级：终身提供免费升级服务（S/N:2019SR1082392）</w:t>
      </w:r>
    </w:p>
    <w:p w14:paraId="238C1AA9">
      <w:pPr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★12、控制方式：7英寸中英文互换图形人机界面，可编程多种运行模式（正反交替运行、间隔运行、定时运行），数据存储记忆功能，120组程序自由设定，自动报警</w:t>
      </w:r>
    </w:p>
    <w:p w14:paraId="436AD32D">
      <w:pPr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★13、为保证后续的售后服务，需制造厂家提供ISO9001质量认证（提供加盖厂家公章的证书复印件）</w:t>
      </w:r>
    </w:p>
    <w:p w14:paraId="09C1AB04">
      <w:pPr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14、研磨套件材质：250ml真空氧化锆球磨罐*4，包含配套研磨介质</w:t>
      </w:r>
    </w:p>
    <w:p w14:paraId="1073B78A">
      <w:pPr>
        <w:rPr>
          <w:rFonts w:hint="eastAsia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二、公转自转搅拌器</w:t>
      </w:r>
    </w:p>
    <w:p w14:paraId="3BDFB7E5">
      <w:pPr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1、工作原理：自转与公转相结合的行星式离心混合，无搅拌桨设计，通过离心力实现物料流动与脱泡</w:t>
      </w:r>
    </w:p>
    <w:p w14:paraId="275E2DC3">
      <w:pPr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2、处理容量：最大250 ml‌（使用300 ml标准容器时）</w:t>
      </w:r>
    </w:p>
    <w:p w14:paraId="7F4E4C28">
      <w:pPr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3、搅拌模式‌：公转0–2000 rpm，自转0–800 rpm</w:t>
      </w:r>
      <w:r>
        <w:rPr>
          <w:rFonts w:hint="eastAsia" w:ascii="仿宋_GB2312" w:eastAsia="仿宋_GB2312"/>
          <w:sz w:val="32"/>
          <w:lang w:val="en-US" w:eastAsia="zh-CN"/>
        </w:rPr>
        <w:br w:type="textWrapping"/>
      </w:r>
      <w:r>
        <w:rPr>
          <w:rFonts w:hint="eastAsia" w:ascii="仿宋_GB2312" w:eastAsia="仿宋_GB2312"/>
          <w:sz w:val="32"/>
          <w:lang w:val="en-US" w:eastAsia="zh-CN"/>
        </w:rPr>
        <w:t>4、‌脱泡模式‌：公转400–2200 rpm，自转10–60 rpm</w:t>
      </w:r>
    </w:p>
    <w:p w14:paraId="0BA57318">
      <w:pPr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5、工作时间设置： 0 秒 到 30 分钟.  最小设置单位1秒 </w:t>
      </w:r>
    </w:p>
    <w:p w14:paraId="4B3A3854">
      <w:pPr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6、存储单元：5组存储器，每组存储器可以设置5个步骤</w:t>
      </w:r>
    </w:p>
    <w:p w14:paraId="4B08FF96">
      <w:pPr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★7、通信功能：提供远程控制和可追溯性功能，控制器：可以启动/停止操作、报告运行状态，报告异常停机信息，并从外部设备输出设备信息监控：获取搅拌机运行信息，可根据运行状态连接多个传感器，测量数据可保存至文件，配方设置：可以从电脑编辑配方，具有配方文件导入/导出和配方锁定功能</w:t>
      </w:r>
    </w:p>
    <w:p w14:paraId="7F9CE712">
      <w:pPr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8、传动系统：内置转动系统由皮带完成，使用寿命不低于2年</w:t>
      </w:r>
    </w:p>
    <w:p w14:paraId="365FBC46">
      <w:pPr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9、工作环境：温度：10到 35℃,</w:t>
      </w:r>
    </w:p>
    <w:p w14:paraId="17081850">
      <w:pPr>
        <w:rPr>
          <w:rFonts w:hint="eastAsia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三、超纯水机</w:t>
      </w:r>
    </w:p>
    <w:p w14:paraId="514DF60C">
      <w:pPr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1、以城市自来水为水源，可同时生产DI高纯水，UP超纯水，水质量满足ASTM D1193-06、GB/T 11446.1-2013、GB/T33087-2016、GB/T6682-2008、CP、EP、USP、JP、CAP、CLSI等规定的水质标准要求。</w:t>
      </w:r>
    </w:p>
    <w:p w14:paraId="29907625">
      <w:pPr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2、产水量：40升/小时</w:t>
      </w:r>
    </w:p>
    <w:p w14:paraId="7AEDE543">
      <w:pPr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3、出水口（正面）：2个：DI去离子水、UP超纯水</w:t>
      </w:r>
    </w:p>
    <w:p w14:paraId="7102245E">
      <w:pPr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4、去离子水水质：电阻率(25℃)：16MΩ.cm。微粒&lt;1 /ml (&gt;0.2μm)。细菌&lt;0.01 CFU/ml</w:t>
      </w:r>
    </w:p>
    <w:p w14:paraId="721984C4">
      <w:pPr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★5、超纯水水质：电阻率(25℃)：18.2 MΩ.cmTOC：2ppb微粒&lt;1 /ml (&gt;0.2μm)细菌&lt;0.01 CFU/ml</w:t>
      </w:r>
    </w:p>
    <w:p w14:paraId="2D57DC1A">
      <w:pPr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6、智能化人机交互操作系统，5寸LCD彩色触摸电阻屏，分辨率:480×272，可全面了解滤芯，存储，水质状态、运行状态等信息。</w:t>
      </w:r>
    </w:p>
    <w:p w14:paraId="323E2B99">
      <w:pPr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★7、可追溯的全面数据管理，存储3年的取水、报警和耗材更换记录等运行数据，通过云平台可实现产品生命周期的数据存储，无纸化数据管理，可通过USB或云平台导出下载数据，符合监管法规要求。</w:t>
      </w:r>
    </w:p>
    <w:p w14:paraId="796AF056">
      <w:pPr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★8、12英寸预处理柱，包含5um深层折叠PP纯化柱、活性炭纤维PC纯化柱（非普通碳棒/颗粒碳），大幅度的延长更换周期。</w:t>
      </w:r>
    </w:p>
    <w:p w14:paraId="76A627AF">
      <w:pPr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★9、提供的产品需通过ISO9001、ISO14001、CE等认证，(提供厂家盖章的复印件）</w:t>
      </w:r>
    </w:p>
    <w:p w14:paraId="6CBC8ED7">
      <w:pPr>
        <w:rPr>
          <w:rFonts w:hint="eastAsia" w:ascii="仿宋_GB2312" w:eastAsia="仿宋_GB2312"/>
          <w:sz w:val="3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67169E"/>
    <w:rsid w:val="00081FD3"/>
    <w:rsid w:val="00082986"/>
    <w:rsid w:val="0033212A"/>
    <w:rsid w:val="0038637C"/>
    <w:rsid w:val="003A3DB0"/>
    <w:rsid w:val="00556FE2"/>
    <w:rsid w:val="00562E07"/>
    <w:rsid w:val="005B7BC4"/>
    <w:rsid w:val="00732953"/>
    <w:rsid w:val="007D0BB0"/>
    <w:rsid w:val="0087036F"/>
    <w:rsid w:val="008949D0"/>
    <w:rsid w:val="008A4A62"/>
    <w:rsid w:val="008F74B8"/>
    <w:rsid w:val="00A20819"/>
    <w:rsid w:val="00AD1A8F"/>
    <w:rsid w:val="00B57D4B"/>
    <w:rsid w:val="00BC468F"/>
    <w:rsid w:val="00EB32D9"/>
    <w:rsid w:val="00EB562E"/>
    <w:rsid w:val="00F24E32"/>
    <w:rsid w:val="00F752F5"/>
    <w:rsid w:val="00F92D89"/>
    <w:rsid w:val="00FD18BB"/>
    <w:rsid w:val="00FF5AB9"/>
    <w:rsid w:val="01A330D2"/>
    <w:rsid w:val="02AF383B"/>
    <w:rsid w:val="04D17976"/>
    <w:rsid w:val="08766BA9"/>
    <w:rsid w:val="08FA1588"/>
    <w:rsid w:val="0AD6581A"/>
    <w:rsid w:val="0C890DF9"/>
    <w:rsid w:val="12697255"/>
    <w:rsid w:val="1367169E"/>
    <w:rsid w:val="17213AFE"/>
    <w:rsid w:val="1D884F5D"/>
    <w:rsid w:val="1E114715"/>
    <w:rsid w:val="230D1219"/>
    <w:rsid w:val="231C0FDA"/>
    <w:rsid w:val="23776D05"/>
    <w:rsid w:val="2C2E3173"/>
    <w:rsid w:val="32AA642C"/>
    <w:rsid w:val="4FCD667C"/>
    <w:rsid w:val="51F542BD"/>
    <w:rsid w:val="528C45CC"/>
    <w:rsid w:val="586B76C2"/>
    <w:rsid w:val="59433201"/>
    <w:rsid w:val="5EEE76A7"/>
    <w:rsid w:val="63273E9D"/>
    <w:rsid w:val="636C2355"/>
    <w:rsid w:val="64030466"/>
    <w:rsid w:val="64037960"/>
    <w:rsid w:val="6589356C"/>
    <w:rsid w:val="6A973C6D"/>
    <w:rsid w:val="7D641B1E"/>
    <w:rsid w:val="7F5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322</Words>
  <Characters>418</Characters>
  <Lines>5</Lines>
  <Paragraphs>1</Paragraphs>
  <TotalTime>1</TotalTime>
  <ScaleCrop>false</ScaleCrop>
  <LinksUpToDate>false</LinksUpToDate>
  <CharactersWithSpaces>434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2026-01-23T01:56:00Z</dcterms:created>
  <dc:creator>zhou</dc:creator>
  <cp:lastModifiedBy>zhou</cp:lastModifiedBy>
  <dcterms:modified xsi:type="dcterms:W3CDTF">2026-03-31T06:59:16Z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FD3FC01001E74561892A36B6BDFF206B_13</vt:lpwstr>
  </property>
  <property fmtid="{D5CDD505-2E9C-101B-9397-08002B2CF9AE}" pid="4" name="KSOTemplateDocerSaveRecord">
    <vt:lpwstr>eyJoZGlkIjoiMzEwNTM5NzYwMDRjMzkwZTVkZjY2ODkwMGIxNGU0OTUiLCJ1c2VySWQiOiI2ODgzNjU2MjUifQ==</vt:lpwstr>
  </property>
</Properties>
</file>