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87EDD">
      <w:pPr>
        <w:pStyle w:val="3"/>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1E83F058">
      <w:pPr>
        <w:pStyle w:val="3"/>
        <w:jc w:val="center"/>
        <w:rPr>
          <w:rFonts w:hint="eastAsia" w:ascii="方正小标宋_GBK" w:hAnsi="方正小标宋_GBK" w:eastAsia="方正小标宋_GBK" w:cs="方正小标宋_GBK"/>
          <w:sz w:val="40"/>
          <w:szCs w:val="40"/>
        </w:rPr>
      </w:pPr>
      <w:bookmarkStart w:id="0" w:name="_GoBack"/>
      <w:r>
        <w:rPr>
          <w:rFonts w:hint="eastAsia" w:ascii="方正小标宋_GBK" w:hAnsi="方正小标宋_GBK" w:eastAsia="方正小标宋_GBK" w:cs="方正小标宋_GBK"/>
          <w:sz w:val="40"/>
          <w:szCs w:val="40"/>
        </w:rPr>
        <w:t>原位检测仪</w:t>
      </w:r>
      <w:r>
        <w:rPr>
          <w:rFonts w:hint="eastAsia" w:ascii="方正小标宋_GBK" w:hAnsi="方正小标宋_GBK" w:eastAsia="方正小标宋_GBK" w:cs="方正小标宋_GBK"/>
          <w:sz w:val="40"/>
          <w:szCs w:val="40"/>
          <w:lang w:val="en-US" w:eastAsia="zh-CN"/>
        </w:rPr>
        <w:t>主要</w:t>
      </w:r>
      <w:r>
        <w:rPr>
          <w:rFonts w:hint="eastAsia" w:ascii="方正小标宋_GBK" w:hAnsi="方正小标宋_GBK" w:eastAsia="方正小标宋_GBK" w:cs="方正小标宋_GBK"/>
          <w:sz w:val="40"/>
          <w:szCs w:val="40"/>
        </w:rPr>
        <w:t>技术参数</w:t>
      </w:r>
    </w:p>
    <w:bookmarkEnd w:id="0"/>
    <w:p w14:paraId="124C4E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★1、原位监测装置1个，支持锌、锂、钠、钾等不同体系的应用（响应文件需要提供带有尺寸的设计图纸和实物图片佐证），每组实验所需电解液小于1ml；</w:t>
      </w:r>
    </w:p>
    <w:p w14:paraId="147572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内部施加到电极片上的压力大小可调、均一性好；氟垫圈进行密封，保证体系的整体密封性；装置整体拆卸、组装极为方便快捷，各个电池组件易于清洁；装置可重复使用。ISC04专用固定器，原位观测装置可固定置物平台，防止实验过程中原位装置被电线拖拽；</w:t>
      </w:r>
    </w:p>
    <w:p w14:paraId="78AF56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3、YUES原位监测系统；</w:t>
      </w:r>
    </w:p>
    <w:p w14:paraId="79872A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4、正式及卧式成像透镜（180mm，26.5）；</w:t>
      </w:r>
    </w:p>
    <w:p w14:paraId="51891C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★5、原位观测专用镜头共三颗，参数必须满足以下要求（响应文件需要提供镜头实物照片佐证，满足各颗镜头数值孔径与工作距离要求）：</w:t>
      </w:r>
    </w:p>
    <w:p w14:paraId="141281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原位观测镜头5X，NA≥0.15，WD≥16.5mm；</w:t>
      </w:r>
    </w:p>
    <w:p w14:paraId="24FC9B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原位观测镜头10X，NA≥0.3，WD≥11.7mm；</w:t>
      </w:r>
    </w:p>
    <w:p w14:paraId="09E55F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原位观测镜头20X，NA≥0.45，WD≥13mm；</w:t>
      </w:r>
    </w:p>
    <w:p w14:paraId="3F8CA2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★6、照明系统：6.6W 4000K-4300K色温LED，CRI≥95，预置中心、亮度连续可调，无需拆卸部件可实现横向卧式侧面观测；（响应文件需提供CMA或CNAS认证第三方检测报告检测色温与显指测试结果佐证和正置及卧式侧面实拍图）</w:t>
      </w:r>
    </w:p>
    <w:p w14:paraId="11330C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7、芯片尺寸：1.1"、像元尺寸2.64*2.64(μm)、15fps@5472*3648</w:t>
      </w:r>
    </w:p>
    <w:p w14:paraId="6E8189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8、成像硬件必须与原位观测仪同品牌，成像软件拥有自主知识产权和软件著作权登记证书。</w:t>
      </w:r>
    </w:p>
    <w:p w14:paraId="7A86A5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★9、操作系统可对不同焦平面图像(同一视场)的图像进行融合（响应文件需要提供枝晶200X观察景深合成的样品图片资料来说明景深合成功能）,可以实现在对大落差样品表面的整体观察。</w:t>
      </w:r>
    </w:p>
    <w:p w14:paraId="1A7826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10、图像采集:单帧捕获、视频录像、延时录像、帧拍摄、帧拍摄成录像； </w:t>
      </w:r>
    </w:p>
    <w:p w14:paraId="6BE630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11、参数保存：可根据用户需求设置4064个参数保存。</w:t>
      </w:r>
    </w:p>
    <w:p w14:paraId="39D2F8C0">
      <w:pPr>
        <w:wordWrap w:val="0"/>
        <w:spacing w:before="156" w:beforeLines="50" w:after="156" w:afterLines="50" w:line="500" w:lineRule="exact"/>
        <w:ind w:right="1200"/>
        <w:jc w:val="right"/>
        <w:rPr>
          <w:rFonts w:ascii="仿宋_GB2312" w:eastAsia="仿宋_GB2312"/>
          <w:sz w:val="32"/>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67169E"/>
    <w:rsid w:val="00070D01"/>
    <w:rsid w:val="000A0630"/>
    <w:rsid w:val="00204E0C"/>
    <w:rsid w:val="002D4C80"/>
    <w:rsid w:val="00343F1C"/>
    <w:rsid w:val="003A685C"/>
    <w:rsid w:val="00476D67"/>
    <w:rsid w:val="00576F28"/>
    <w:rsid w:val="00A520C6"/>
    <w:rsid w:val="00C47735"/>
    <w:rsid w:val="00CC5854"/>
    <w:rsid w:val="00D84BDB"/>
    <w:rsid w:val="01A330D2"/>
    <w:rsid w:val="02AF383B"/>
    <w:rsid w:val="04D17976"/>
    <w:rsid w:val="08766BA9"/>
    <w:rsid w:val="08FA1588"/>
    <w:rsid w:val="0AD6581A"/>
    <w:rsid w:val="0C890DF9"/>
    <w:rsid w:val="12697255"/>
    <w:rsid w:val="1367169E"/>
    <w:rsid w:val="1D884F5D"/>
    <w:rsid w:val="1E114715"/>
    <w:rsid w:val="230D1219"/>
    <w:rsid w:val="2C2E3173"/>
    <w:rsid w:val="32AA642C"/>
    <w:rsid w:val="3FF6024D"/>
    <w:rsid w:val="4FCD667C"/>
    <w:rsid w:val="528C45CC"/>
    <w:rsid w:val="586B76C2"/>
    <w:rsid w:val="59433201"/>
    <w:rsid w:val="5EEE76A7"/>
    <w:rsid w:val="63273E9D"/>
    <w:rsid w:val="636C2355"/>
    <w:rsid w:val="64030466"/>
    <w:rsid w:val="64037960"/>
    <w:rsid w:val="6589356C"/>
    <w:rsid w:val="6A973C6D"/>
    <w:rsid w:val="7D641B1E"/>
    <w:rsid w:val="7F5B6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next w:val="1"/>
    <w:qFormat/>
    <w:uiPriority w:val="0"/>
    <w:rPr>
      <w:rFonts w:ascii="仿宋_GB2312" w:eastAsia="仿宋_GB2312"/>
      <w:sz w:val="32"/>
    </w:rPr>
  </w:style>
  <w:style w:type="paragraph" w:styleId="4">
    <w:name w:val="Balloon Text"/>
    <w:basedOn w:val="1"/>
    <w:link w:val="14"/>
    <w:uiPriority w:val="0"/>
    <w:rPr>
      <w:sz w:val="18"/>
      <w:szCs w:val="18"/>
    </w:rPr>
  </w:style>
  <w:style w:type="paragraph" w:styleId="5">
    <w:name w:val="footer"/>
    <w:basedOn w:val="1"/>
    <w:link w:val="13"/>
    <w:uiPriority w:val="0"/>
    <w:pPr>
      <w:tabs>
        <w:tab w:val="center" w:pos="4153"/>
        <w:tab w:val="right" w:pos="8306"/>
      </w:tabs>
      <w:snapToGrid w:val="0"/>
      <w:jc w:val="left"/>
    </w:pPr>
    <w:rPr>
      <w:sz w:val="18"/>
      <w:szCs w:val="18"/>
    </w:rPr>
  </w:style>
  <w:style w:type="paragraph" w:styleId="6">
    <w:name w:val="header"/>
    <w:basedOn w:val="1"/>
    <w:link w:val="12"/>
    <w:uiPriority w:val="0"/>
    <w:pP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页眉 字符"/>
    <w:basedOn w:val="9"/>
    <w:link w:val="6"/>
    <w:uiPriority w:val="0"/>
    <w:rPr>
      <w:rFonts w:asciiTheme="minorHAnsi" w:hAnsiTheme="minorHAnsi" w:eastAsiaTheme="minorEastAsia" w:cstheme="minorBidi"/>
      <w:kern w:val="2"/>
      <w:sz w:val="18"/>
      <w:szCs w:val="18"/>
    </w:rPr>
  </w:style>
  <w:style w:type="character" w:customStyle="1" w:styleId="13">
    <w:name w:val="页脚 字符"/>
    <w:basedOn w:val="9"/>
    <w:link w:val="5"/>
    <w:uiPriority w:val="0"/>
    <w:rPr>
      <w:rFonts w:asciiTheme="minorHAnsi" w:hAnsiTheme="minorHAnsi" w:eastAsiaTheme="minorEastAsia" w:cstheme="minorBidi"/>
      <w:kern w:val="2"/>
      <w:sz w:val="18"/>
      <w:szCs w:val="18"/>
    </w:rPr>
  </w:style>
  <w:style w:type="character" w:customStyle="1" w:styleId="14">
    <w:name w:val="批注框文本 字符"/>
    <w:basedOn w:val="9"/>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887</Words>
  <Characters>1012</Characters>
  <Lines>7</Lines>
  <Paragraphs>2</Paragraphs>
  <TotalTime>138</TotalTime>
  <ScaleCrop>false</ScaleCrop>
  <LinksUpToDate>false</LinksUpToDate>
  <CharactersWithSpaces>1044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2025-10-23T01:17:00Z</dcterms:created>
  <dc:creator>zhou</dc:creator>
  <cp:lastModifiedBy>zhou</cp:lastModifiedBy>
  <cp:lastPrinted>2026-09-07T03:59:00Z</cp:lastPrinted>
  <dcterms:modified xsi:type="dcterms:W3CDTF">2026-09-14T06:10:56Z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B66E66B925274F8EBB0C862DC6AEC038_13</vt:lpwstr>
  </property>
  <property fmtid="{D5CDD505-2E9C-101B-9397-08002B2CF9AE}" pid="4" name="KSOTemplateDocerSaveRecord">
    <vt:lpwstr>eyJoZGlkIjoiMzEwNTM5NzYwMDRjMzkwZTVkZjY2ODkwMGIxNGU0OTUiLCJ1c2VySWQiOiI2ODgzNjU2MjUifQ==</vt:lpwstr>
  </property>
</Properties>
</file>