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B23E7">
      <w:pPr>
        <w:pStyle w:val="2"/>
        <w:widowControl/>
        <w:spacing w:beforeAutospacing="0" w:afterAutospacing="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附件</w:t>
      </w:r>
      <w:r>
        <w:rPr>
          <w:rFonts w:hint="eastAsia" w:ascii="宋体" w:hAnsi="宋体" w:eastAsia="宋体" w:cs="宋体"/>
          <w:b/>
          <w:bCs/>
          <w:sz w:val="21"/>
          <w:szCs w:val="21"/>
          <w:lang w:val="en-US" w:eastAsia="zh-CN"/>
        </w:rPr>
        <w:t>1：</w:t>
      </w:r>
    </w:p>
    <w:p w14:paraId="39A2B88E">
      <w:pPr>
        <w:pStyle w:val="2"/>
        <w:widowControl/>
        <w:spacing w:beforeAutospacing="0" w:afterAutospacing="0"/>
        <w:jc w:val="both"/>
        <w:rPr>
          <w:rFonts w:hint="eastAsia" w:ascii="宋体" w:hAnsi="宋体" w:eastAsia="宋体" w:cs="宋体"/>
          <w:b/>
          <w:bCs/>
          <w:color w:val="000000"/>
          <w:kern w:val="32"/>
          <w:sz w:val="21"/>
          <w:szCs w:val="21"/>
        </w:rPr>
      </w:pPr>
      <w:r>
        <w:rPr>
          <w:rFonts w:hint="eastAsia" w:ascii="宋体" w:hAnsi="宋体" w:eastAsia="宋体" w:cs="宋体"/>
          <w:b/>
          <w:bCs/>
          <w:color w:val="000000"/>
          <w:kern w:val="32"/>
          <w:sz w:val="21"/>
          <w:szCs w:val="21"/>
          <w:lang w:val="en-US" w:eastAsia="zh-CN"/>
        </w:rPr>
        <w:t>手套箱</w:t>
      </w:r>
      <w:r>
        <w:rPr>
          <w:rFonts w:hint="eastAsia" w:ascii="宋体" w:hAnsi="宋体" w:eastAsia="宋体" w:cs="宋体"/>
          <w:b/>
          <w:bCs/>
          <w:color w:val="000000"/>
          <w:kern w:val="32"/>
          <w:sz w:val="21"/>
          <w:szCs w:val="21"/>
        </w:rPr>
        <w:t>主要技术参数</w:t>
      </w:r>
    </w:p>
    <w:p w14:paraId="7CE3FB89">
      <w:pPr>
        <w:jc w:val="both"/>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 xml:space="preserve">一、技术指标要求： </w:t>
      </w:r>
    </w:p>
    <w:p w14:paraId="7DC9FDFB">
      <w:pPr>
        <w:ind w:left="210" w:hanging="210" w:hangingChars="100"/>
        <w:jc w:val="both"/>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1. 箱体材料：304 不锈钢，厚度 3mm。内表面：不锈钢拉丝处理。外表面：喷漆，白色。箱体名义尺寸：长度≥2440mm，宽度≥750mm，高度≥900mm，视窗预留显微镜对接口（具体尺寸及位置以最终确认图纸为准），玻璃视窗采用实芯O型密封圈（真空密封方式）法兰视窗结构，达到无泄漏，实芯O型圈直径不超过8mm，密封槽为方形凹槽，实芯密封圈安装方式为嵌入密封槽内安装，不接受单层或双层空芯密封圈粘贴在支撑面上的密封方式。需要提供证明包括：实物照片、结构图加以佐证。</w:t>
      </w:r>
    </w:p>
    <w:p w14:paraId="51374DCF">
      <w:pPr>
        <w:ind w:left="210" w:hanging="210" w:hangingChars="100"/>
        <w:jc w:val="both"/>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2. 过渡舱：材料：304 不锈钢，表面：内表面为拉丝处理，外表面喷漆（白色）。大过渡舱尺寸：直径≥360mm,长度≥ 600mm。小过渡舱尺寸：直径≥150mm,长度≥300mm。</w:t>
      </w:r>
    </w:p>
    <w:p w14:paraId="09E541D1">
      <w:pPr>
        <w:jc w:val="both"/>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3. 手套口：铝合金材质，自润滑性能好，易于维护，且密封性能好。</w:t>
      </w:r>
    </w:p>
    <w:p w14:paraId="10FF72B9">
      <w:pPr>
        <w:jc w:val="both"/>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4. 循环能力：集成风机流量≥90m3/h，加装变频控制。</w:t>
      </w:r>
    </w:p>
    <w:p w14:paraId="125327ED">
      <w:pPr>
        <w:ind w:left="210" w:hanging="210" w:hangingChars="100"/>
        <w:jc w:val="both"/>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5. 气体净化柱：净化材料可再生，且再生过程自动控制、自动除水除氧功能，H2O﹤1ppm ，O2﹤1ppm。</w:t>
      </w:r>
    </w:p>
    <w:p w14:paraId="1C42D38A">
      <w:pPr>
        <w:jc w:val="both"/>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6. 气体纯度：水&lt;1ppm，氧&lt;1ppm（证书复印件盖鲜章）。</w:t>
      </w:r>
    </w:p>
    <w:p w14:paraId="2E92212D">
      <w:pPr>
        <w:ind w:left="210" w:hanging="210" w:hangingChars="100"/>
        <w:jc w:val="both"/>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7. 小时泄露率：9X10-6h-1（投标文件中提供由第三方质量监督检验机构出具的同等产品符合以上参数的测试报告复印件，并加盖投标人公章）。</w:t>
      </w:r>
    </w:p>
    <w:p w14:paraId="04685EA5">
      <w:pPr>
        <w:jc w:val="both"/>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8. 气体控制阀：不锈钢电磁集成阀座（提供照片进行佐证）。</w:t>
      </w:r>
    </w:p>
    <w:p w14:paraId="23E0E97C">
      <w:pPr>
        <w:jc w:val="both"/>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9. 真空泵：规格：8 m³/h，旋片泵，带油雾过滤器 ，气振控制。</w:t>
      </w:r>
    </w:p>
    <w:p w14:paraId="762F9C91">
      <w:pPr>
        <w:ind w:left="210" w:hanging="210" w:hangingChars="100"/>
        <w:jc w:val="both"/>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10. 水分析仪：测量范围是0～500ppm，品牌为VTI（美国）进口品牌，型号：MK-XTR-100，不得采用GE探头，水探头可以通过清洗再生程序恢复初始状态，可重复使用，避免了一次污染即报废的问题，要求水分析仪生产厂家提供该功能的证明文件。</w:t>
      </w:r>
    </w:p>
    <w:p w14:paraId="0458B4FC">
      <w:pPr>
        <w:ind w:left="210" w:hanging="210" w:hangingChars="100"/>
        <w:jc w:val="both"/>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11. 氧分析仪：测量范围：0～1000ppm，品牌为VTI（美国）进口品牌，型号：MK-OX-SEN1，采用ZrO2传感器，不得采用燃料电池，采用二氧化锆传感器，避免了燃料电池（电化学电池）寿命短，不能暴露在高氧中的问题，要求氧分析仪生产厂家提供该功能的证明文件。</w:t>
      </w:r>
    </w:p>
    <w:p w14:paraId="4891955D">
      <w:pPr>
        <w:ind w:left="210" w:hanging="210" w:hangingChars="100"/>
        <w:jc w:val="both"/>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12. 手套箱厂家通过UL认证、CE认证和ISO9001质量管理体系等三方认证复印件盖鲜章，附证书扫描件。</w:t>
      </w:r>
    </w:p>
    <w:p w14:paraId="6E28D9F8">
      <w:pPr>
        <w:jc w:val="both"/>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13. 提供厂家售后服务承诺原件。</w:t>
      </w:r>
    </w:p>
    <w:p w14:paraId="177ECBEF">
      <w:pPr>
        <w:ind w:left="210" w:hanging="210" w:hangingChars="100"/>
        <w:jc w:val="both"/>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14. 手套箱密封性要求：焊接部分要求设备厂家需有无损探伤房，可进行无损探伤检测（保证箱体密封性），具备射线安全许可及检测人员资格证明。</w:t>
      </w:r>
    </w:p>
    <w:p w14:paraId="58430EFC">
      <w:pPr>
        <w:jc w:val="left"/>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二、基本配置要求：</w:t>
      </w:r>
    </w:p>
    <w:p w14:paraId="20F16140">
      <w:pPr>
        <w:jc w:val="left"/>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1. 2个304不锈钢的箱体，耐酸，厚度3 mm。</w:t>
      </w:r>
    </w:p>
    <w:p w14:paraId="027F41DC">
      <w:pPr>
        <w:jc w:val="left"/>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2. 1个不锈钢制成的真空过渡室，直径≥360mm，长度≥600mm，右侧。</w:t>
      </w:r>
    </w:p>
    <w:p w14:paraId="65169381">
      <w:pPr>
        <w:jc w:val="left"/>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3. 1个小的过渡室，直径≥150mm，长度≥300mm，右侧。</w:t>
      </w:r>
    </w:p>
    <w:p w14:paraId="2159826A">
      <w:pPr>
        <w:jc w:val="left"/>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4. 2副丁基橡胶手套。</w:t>
      </w:r>
    </w:p>
    <w:p w14:paraId="4971B6F2">
      <w:pPr>
        <w:jc w:val="left"/>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5. 1台真空泵。</w:t>
      </w:r>
    </w:p>
    <w:p w14:paraId="78F74D54">
      <w:pPr>
        <w:jc w:val="left"/>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6. 1套气体净化系统。</w:t>
      </w:r>
    </w:p>
    <w:p w14:paraId="1EAF85D9">
      <w:pPr>
        <w:jc w:val="left"/>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7. 1套PLC控制及触摸屏操作系统。</w:t>
      </w:r>
    </w:p>
    <w:p w14:paraId="3DF06B2C">
      <w:pPr>
        <w:jc w:val="left"/>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三、售后服务：                              </w:t>
      </w:r>
    </w:p>
    <w:p w14:paraId="1D9E9FED">
      <w:pPr>
        <w:ind w:left="210" w:hanging="210" w:hangingChars="100"/>
        <w:jc w:val="left"/>
        <w:rPr>
          <w:rFonts w:hint="eastAsia" w:ascii="宋体" w:hAnsi="宋体" w:eastAsia="宋体" w:cs="宋体"/>
          <w:b w:val="0"/>
          <w:bCs w:val="0"/>
          <w:color w:val="000000"/>
          <w:kern w:val="32"/>
          <w:sz w:val="21"/>
          <w:szCs w:val="21"/>
          <w:vertAlign w:val="baseline"/>
          <w:lang w:val="en-US" w:eastAsia="zh-CN"/>
        </w:rPr>
      </w:pPr>
      <w:r>
        <w:rPr>
          <w:rFonts w:hint="eastAsia" w:ascii="宋体" w:hAnsi="宋体" w:eastAsia="宋体" w:cs="宋体"/>
          <w:b w:val="0"/>
          <w:bCs w:val="0"/>
          <w:color w:val="000000"/>
          <w:kern w:val="32"/>
          <w:sz w:val="21"/>
          <w:szCs w:val="21"/>
          <w:vertAlign w:val="baseline"/>
          <w:lang w:val="en-US" w:eastAsia="zh-CN"/>
        </w:rPr>
        <w:t>1. 质保期：具有十年以上的手套箱制造销售经验。提供制造商针对该项目售后服务36个月承诺书，质保期从验收合格后当日起计算。</w:t>
      </w:r>
    </w:p>
    <w:p w14:paraId="2B24E409">
      <w:pPr>
        <w:pStyle w:val="2"/>
        <w:widowControl/>
        <w:spacing w:beforeAutospacing="0" w:afterAutospacing="0"/>
        <w:jc w:val="both"/>
      </w:pPr>
      <w:r>
        <w:rPr>
          <w:rFonts w:hint="eastAsia" w:ascii="宋体" w:hAnsi="宋体" w:eastAsia="宋体" w:cs="宋体"/>
          <w:b w:val="0"/>
          <w:bCs w:val="0"/>
          <w:color w:val="000000"/>
          <w:kern w:val="32"/>
          <w:sz w:val="21"/>
          <w:szCs w:val="21"/>
          <w:vertAlign w:val="baseline"/>
          <w:lang w:val="en-US" w:eastAsia="zh-CN"/>
        </w:rPr>
        <w:t>2. 售后服务：卖方终身提供免费的应用咨询及技术帮助，如仪器设备出现问题，卖方要在24小时内响应，提供电话指导、远程诊断、故障排除等服务，并保证能在3日内上门维修。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F73A2"/>
    <w:rsid w:val="590F7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2025-10-16T07:31:00Z</dcterms:created>
  <dc:creator>zhou</dc:creator>
  <cp:lastModifiedBy>zhou</cp:lastModifiedBy>
  <dcterms:modified xsi:type="dcterms:W3CDTF">2025-10-16T07:32:25Z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A997FFDA815842D3B633A926A7758FE3_11</vt:lpwstr>
  </property>
  <property fmtid="{D5CDD505-2E9C-101B-9397-08002B2CF9AE}" pid="4" name="KSOTemplateDocerSaveRecord">
    <vt:lpwstr>eyJoZGlkIjoiMzEwNTM5NzYwMDRjMzkwZTVkZjY2ODkwMGIxNGU0OTUiLCJ1c2VySWQiOiI2ODgzNjU2MjUifQ==</vt:lpwstr>
  </property>
</Properties>
</file>