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F2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技术参数</w:t>
      </w:r>
    </w:p>
    <w:p w14:paraId="4BB93F78">
      <w:pPr>
        <w:pStyle w:val="3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一、全钢结构实验台（中央实验台、边台、转角台）</w:t>
      </w:r>
    </w:p>
    <w:p w14:paraId="2E9DB13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</w:rPr>
        <w:t>台面要求：采用≥1</w:t>
      </w:r>
      <w:r>
        <w:rPr>
          <w:rFonts w:hint="eastAsia" w:ascii="楷体" w:hAnsi="楷体" w:eastAsia="楷体" w:cs="楷体"/>
          <w:lang w:val="en-US" w:eastAsia="zh-CN"/>
        </w:rPr>
        <w:t>2.7</w:t>
      </w:r>
      <w:r>
        <w:rPr>
          <w:rFonts w:hint="eastAsia" w:ascii="楷体" w:hAnsi="楷体" w:eastAsia="楷体" w:cs="楷体"/>
        </w:rPr>
        <w:t>mm厚</w:t>
      </w:r>
      <w:r>
        <w:rPr>
          <w:rFonts w:hint="eastAsia" w:ascii="楷体" w:hAnsi="楷体" w:eastAsia="楷体" w:cs="楷体"/>
          <w:lang w:val="en-US" w:eastAsia="zh-CN"/>
        </w:rPr>
        <w:t>实芯理化板（双面膜）</w:t>
      </w:r>
      <w:r>
        <w:rPr>
          <w:rFonts w:hint="eastAsia" w:ascii="楷体" w:hAnsi="楷体" w:eastAsia="楷体" w:cs="楷体"/>
        </w:rPr>
        <w:t>台面，为了确保实验人员的健康安</w:t>
      </w:r>
      <w:r>
        <w:rPr>
          <w:rFonts w:hint="eastAsia" w:ascii="楷体" w:hAnsi="楷体" w:eastAsia="楷体" w:cs="楷体"/>
          <w:color w:val="auto"/>
        </w:rPr>
        <w:t>全，产品各项性能需满足如下要求：</w:t>
      </w:r>
      <w:bookmarkStart w:id="0" w:name="_GoBack"/>
      <w:bookmarkEnd w:id="0"/>
    </w:p>
    <w:p w14:paraId="1AACF413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化学性能要求：参照 GB/T 17657-2022“人造板及饰面人造板理化性能试验方法”进行检验：对硫酸（98%）、盐酸（37%）、</w:t>
      </w:r>
      <w:r>
        <w:rPr>
          <w:rFonts w:hint="eastAsia" w:ascii="楷体" w:hAnsi="楷体" w:eastAsia="楷体" w:cs="楷体"/>
          <w:color w:val="auto"/>
          <w:lang w:eastAsia="zh-CN"/>
        </w:rPr>
        <w:t>四氯化碳、</w:t>
      </w:r>
      <w:r>
        <w:rPr>
          <w:rFonts w:hint="eastAsia" w:ascii="楷体" w:hAnsi="楷体" w:eastAsia="楷体" w:cs="楷体"/>
          <w:color w:val="auto"/>
          <w:lang w:val="en-US" w:eastAsia="zh-CN"/>
        </w:rPr>
        <w:t>苯、苯酚饱和液、氯化镁(10%)、二氯乙烷、对甲酚、草酸、亚甲基蓝（5%）、丙酮、乙醚、甲酸（88%）、无水甲醇、乙酸正戊酯、5%氯化钠溶液、三氯乙烯、异丙醇、异辛烷、硫酸钠饱和液</w:t>
      </w:r>
      <w:r>
        <w:rPr>
          <w:rFonts w:hint="eastAsia" w:ascii="楷体" w:hAnsi="楷体" w:eastAsia="楷体" w:cs="楷体"/>
          <w:color w:val="auto"/>
        </w:rPr>
        <w:t>等</w:t>
      </w:r>
      <w:r>
        <w:rPr>
          <w:rFonts w:hint="eastAsia" w:ascii="楷体" w:hAnsi="楷体" w:eastAsia="楷体" w:cs="楷体"/>
          <w:color w:val="auto"/>
          <w:lang w:val="en-US" w:eastAsia="zh-CN"/>
        </w:rPr>
        <w:t>138</w:t>
      </w:r>
      <w:r>
        <w:rPr>
          <w:rFonts w:hint="eastAsia" w:ascii="楷体" w:hAnsi="楷体" w:eastAsia="楷体" w:cs="楷体"/>
          <w:color w:val="auto"/>
        </w:rPr>
        <w:t xml:space="preserve"> 种化学试剂进行检测，板材检验结果无明显变化，分级结果为 5 级</w:t>
      </w:r>
      <w:r>
        <w:rPr>
          <w:rFonts w:hint="eastAsia" w:ascii="楷体" w:hAnsi="楷体" w:eastAsia="楷体" w:cs="楷体"/>
          <w:color w:val="auto"/>
          <w:lang w:eastAsia="zh-CN"/>
        </w:rPr>
        <w:t>；</w:t>
      </w:r>
    </w:p>
    <w:p w14:paraId="3E81B553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依据HJ571-2010（环境标志产品技术要求 人造板及其制品）检测，总挥发性有机化合物TVOC释放量为未检出</w:t>
      </w:r>
      <w:r>
        <w:rPr>
          <w:rFonts w:hint="eastAsia" w:ascii="楷体" w:hAnsi="楷体" w:eastAsia="楷体" w:cs="楷体"/>
          <w:color w:val="auto"/>
          <w:lang w:eastAsia="zh-CN"/>
        </w:rPr>
        <w:t>；</w:t>
      </w:r>
    </w:p>
    <w:p w14:paraId="47E9D8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物理性能需提供符合GB/T17657-2022</w:t>
      </w:r>
      <w:r>
        <w:rPr>
          <w:rFonts w:hint="eastAsia" w:ascii="楷体" w:hAnsi="楷体" w:eastAsia="楷体" w:cs="楷体"/>
          <w:color w:val="auto"/>
          <w:lang w:val="en-US" w:eastAsia="zh-CN"/>
        </w:rPr>
        <w:t>等</w:t>
      </w:r>
      <w:r>
        <w:rPr>
          <w:rFonts w:hint="eastAsia" w:ascii="楷体" w:hAnsi="楷体" w:eastAsia="楷体" w:cs="楷体"/>
          <w:color w:val="auto"/>
        </w:rPr>
        <w:t>标准报告，其中：静曲强度≥145Mpa；弹性模量≥104</w:t>
      </w:r>
      <w:r>
        <w:rPr>
          <w:rFonts w:hint="eastAsia" w:ascii="楷体" w:hAnsi="楷体" w:eastAsia="楷体" w:cs="楷体"/>
          <w:color w:val="auto"/>
          <w:lang w:val="en-US" w:eastAsia="zh-CN"/>
        </w:rPr>
        <w:t>0</w:t>
      </w:r>
      <w:r>
        <w:rPr>
          <w:rFonts w:hint="eastAsia" w:ascii="楷体" w:hAnsi="楷体" w:eastAsia="楷体" w:cs="楷体"/>
          <w:color w:val="auto"/>
        </w:rPr>
        <w:t>0Mpa；抗拉强度≥6</w:t>
      </w:r>
      <w:r>
        <w:rPr>
          <w:rFonts w:hint="eastAsia" w:ascii="楷体" w:hAnsi="楷体" w:eastAsia="楷体" w:cs="楷体"/>
          <w:color w:val="auto"/>
          <w:lang w:val="en-US" w:eastAsia="zh-CN"/>
        </w:rPr>
        <w:t>8</w:t>
      </w:r>
      <w:r>
        <w:rPr>
          <w:rFonts w:hint="eastAsia" w:ascii="楷体" w:hAnsi="楷体" w:eastAsia="楷体" w:cs="楷体"/>
          <w:color w:val="auto"/>
        </w:rPr>
        <w:t>Mpa；含水率：≤1.3%；24h吸水率≤0.2%；密度≥1.43g/cm</w:t>
      </w:r>
      <w:r>
        <w:rPr>
          <w:rFonts w:hint="eastAsia" w:ascii="楷体" w:hAnsi="楷体" w:eastAsia="楷体" w:cs="楷体"/>
          <w:color w:val="auto"/>
          <w:vertAlign w:val="superscript"/>
        </w:rPr>
        <w:t>3</w:t>
      </w:r>
      <w:r>
        <w:rPr>
          <w:rFonts w:hint="eastAsia" w:ascii="楷体" w:hAnsi="楷体" w:eastAsia="楷体" w:cs="楷体"/>
          <w:color w:val="auto"/>
        </w:rPr>
        <w:t>；</w:t>
      </w:r>
      <w:r>
        <w:rPr>
          <w:rFonts w:hint="eastAsia" w:ascii="楷体" w:hAnsi="楷体" w:eastAsia="楷体" w:cs="楷体"/>
          <w:color w:val="auto"/>
          <w:lang w:val="en-US" w:eastAsia="zh-CN"/>
        </w:rPr>
        <w:t>表面</w:t>
      </w:r>
      <w:r>
        <w:rPr>
          <w:rFonts w:hint="eastAsia" w:ascii="楷体" w:hAnsi="楷体" w:eastAsia="楷体" w:cs="楷体"/>
          <w:color w:val="auto"/>
        </w:rPr>
        <w:t>耐龟裂性</w:t>
      </w:r>
      <w:r>
        <w:rPr>
          <w:rFonts w:hint="eastAsia" w:ascii="楷体" w:hAnsi="楷体" w:eastAsia="楷体" w:cs="楷体"/>
          <w:color w:val="auto"/>
          <w:lang w:val="en-US" w:eastAsia="zh-CN"/>
        </w:rPr>
        <w:t>性能</w:t>
      </w:r>
      <w:r>
        <w:rPr>
          <w:rFonts w:hint="eastAsia" w:ascii="楷体" w:hAnsi="楷体" w:eastAsia="楷体" w:cs="楷体"/>
          <w:color w:val="auto"/>
        </w:rPr>
        <w:t>、</w:t>
      </w:r>
      <w:r>
        <w:rPr>
          <w:rFonts w:hint="eastAsia" w:ascii="楷体" w:hAnsi="楷体" w:eastAsia="楷体" w:cs="楷体"/>
          <w:color w:val="auto"/>
          <w:lang w:val="en-US" w:eastAsia="zh-CN"/>
        </w:rPr>
        <w:t>表面</w:t>
      </w:r>
      <w:r>
        <w:rPr>
          <w:rFonts w:hint="eastAsia" w:ascii="楷体" w:hAnsi="楷体" w:eastAsia="楷体" w:cs="楷体"/>
          <w:color w:val="auto"/>
        </w:rPr>
        <w:t>耐湿热性能、</w:t>
      </w:r>
      <w:r>
        <w:rPr>
          <w:rFonts w:hint="eastAsia" w:ascii="楷体" w:hAnsi="楷体" w:eastAsia="楷体" w:cs="楷体"/>
          <w:color w:val="auto"/>
          <w:lang w:val="en-US" w:eastAsia="zh-CN"/>
        </w:rPr>
        <w:t>表面</w:t>
      </w:r>
      <w:r>
        <w:rPr>
          <w:rFonts w:hint="eastAsia" w:ascii="楷体" w:hAnsi="楷体" w:eastAsia="楷体" w:cs="楷体"/>
          <w:color w:val="auto"/>
        </w:rPr>
        <w:t>耐干热性能等级均为5级，耐沸水性能：质量增加百分率≤0.01%、厚度增加百分率≤0.06%，表面质量等级：5级：无变化，边缘质量等级：5级：无明显变化</w:t>
      </w:r>
      <w:r>
        <w:rPr>
          <w:rFonts w:hint="eastAsia" w:ascii="楷体" w:hAnsi="楷体" w:eastAsia="楷体" w:cs="楷体"/>
          <w:color w:val="auto"/>
          <w:lang w:eastAsia="zh-CN"/>
        </w:rPr>
        <w:t>，</w:t>
      </w:r>
      <w:r>
        <w:rPr>
          <w:rFonts w:hint="eastAsia" w:ascii="楷体" w:hAnsi="楷体" w:eastAsia="楷体" w:cs="楷体"/>
          <w:color w:val="auto"/>
        </w:rPr>
        <w:t>抗冲击性能（1m）表面压痕直径＜5.</w:t>
      </w:r>
      <w:r>
        <w:rPr>
          <w:rFonts w:hint="eastAsia" w:ascii="楷体" w:hAnsi="楷体" w:eastAsia="楷体" w:cs="楷体"/>
          <w:color w:val="auto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</w:rPr>
        <w:t>mm，表面耐磨性能≥11</w:t>
      </w:r>
      <w:r>
        <w:rPr>
          <w:rFonts w:hint="eastAsia" w:ascii="楷体" w:hAnsi="楷体" w:eastAsia="楷体" w:cs="楷体"/>
          <w:color w:val="auto"/>
          <w:lang w:val="en-US" w:eastAsia="zh-CN"/>
        </w:rPr>
        <w:t>25</w:t>
      </w:r>
      <w:r>
        <w:rPr>
          <w:rFonts w:hint="eastAsia" w:ascii="楷体" w:hAnsi="楷体" w:eastAsia="楷体" w:cs="楷体"/>
          <w:color w:val="auto"/>
        </w:rPr>
        <w:t>r，未出现磨损</w:t>
      </w:r>
      <w:r>
        <w:rPr>
          <w:rFonts w:hint="eastAsia" w:ascii="楷体" w:hAnsi="楷体" w:eastAsia="楷体" w:cs="楷体"/>
          <w:color w:val="auto"/>
          <w:lang w:eastAsia="zh-CN"/>
        </w:rPr>
        <w:t>，</w:t>
      </w:r>
      <w:r>
        <w:rPr>
          <w:rFonts w:hint="eastAsia" w:ascii="楷体" w:hAnsi="楷体" w:eastAsia="楷体" w:cs="楷体"/>
          <w:color w:val="auto"/>
        </w:rPr>
        <w:t>耐臭氧（72h）外观无明显变化，尺寸稳定性纵向</w:t>
      </w:r>
      <w:r>
        <w:rPr>
          <w:rFonts w:hint="eastAsia" w:ascii="楷体" w:hAnsi="楷体" w:eastAsia="楷体" w:cs="楷体"/>
          <w:color w:val="auto"/>
          <w:lang w:val="en-US" w:eastAsia="zh-CN"/>
        </w:rPr>
        <w:t>横向均</w:t>
      </w:r>
      <w:r>
        <w:rPr>
          <w:rFonts w:hint="eastAsia" w:ascii="楷体" w:hAnsi="楷体" w:eastAsia="楷体" w:cs="楷体"/>
          <w:color w:val="auto"/>
        </w:rPr>
        <w:t>不大于0.0</w:t>
      </w:r>
      <w:r>
        <w:rPr>
          <w:rFonts w:hint="eastAsia" w:ascii="楷体" w:hAnsi="楷体" w:eastAsia="楷体" w:cs="楷体"/>
          <w:color w:val="auto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</w:rPr>
        <w:t>%，漆膜附着力达六级：切割边缘完全平滑，网格内无脱落</w:t>
      </w:r>
      <w:r>
        <w:rPr>
          <w:rFonts w:hint="eastAsia" w:ascii="楷体" w:hAnsi="楷体" w:eastAsia="楷体" w:cs="楷体"/>
          <w:color w:val="auto"/>
          <w:lang w:eastAsia="zh-CN"/>
        </w:rPr>
        <w:t>；</w:t>
      </w:r>
      <w:r>
        <w:rPr>
          <w:rFonts w:hint="eastAsia" w:ascii="楷体" w:hAnsi="楷体" w:eastAsia="楷体" w:cs="楷体"/>
          <w:color w:val="auto"/>
        </w:rPr>
        <w:t>依据QB/T 2761-2006《室内空气净化产品净化效果测定方法》</w:t>
      </w:r>
      <w:r>
        <w:rPr>
          <w:rFonts w:hint="eastAsia" w:ascii="楷体" w:hAnsi="楷体" w:eastAsia="楷体" w:cs="楷体"/>
          <w:color w:val="auto"/>
          <w:lang w:val="en-US" w:eastAsia="zh-CN"/>
        </w:rPr>
        <w:t>标准</w:t>
      </w:r>
      <w:r>
        <w:rPr>
          <w:rFonts w:hint="eastAsia" w:ascii="楷体" w:hAnsi="楷体" w:eastAsia="楷体" w:cs="楷体"/>
          <w:color w:val="auto"/>
        </w:rPr>
        <w:t>，提供甲醛去除率、甲苯去除率的检测报告,结果达到甲醛去除率≥6</w:t>
      </w:r>
      <w:r>
        <w:rPr>
          <w:rFonts w:hint="eastAsia" w:ascii="楷体" w:hAnsi="楷体" w:eastAsia="楷体" w:cs="楷体"/>
          <w:color w:val="auto"/>
          <w:lang w:val="en-US" w:eastAsia="zh-CN"/>
        </w:rPr>
        <w:t>0</w:t>
      </w:r>
      <w:r>
        <w:rPr>
          <w:rFonts w:hint="eastAsia" w:ascii="楷体" w:hAnsi="楷体" w:eastAsia="楷体" w:cs="楷体"/>
          <w:color w:val="auto"/>
        </w:rPr>
        <w:t>%，甲苯去除率≥16%；</w:t>
      </w:r>
    </w:p>
    <w:p w14:paraId="67D7CA55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甲醛性能需符合经GB/T 39600-2021标准检验，甲醛释放量≤0.00</w:t>
      </w:r>
      <w:r>
        <w:rPr>
          <w:rFonts w:hint="eastAsia" w:ascii="楷体" w:hAnsi="楷体" w:eastAsia="楷体" w:cs="楷体"/>
          <w:color w:val="auto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</w:rPr>
        <w:t> mg/m³</w:t>
      </w:r>
      <w:r>
        <w:rPr>
          <w:rFonts w:hint="eastAsia" w:ascii="楷体" w:hAnsi="楷体" w:eastAsia="楷体" w:cs="楷体"/>
          <w:color w:val="auto"/>
          <w:lang w:eastAsia="zh-CN"/>
        </w:rPr>
        <w:t>；燃烧性能项目检测符合GB 8624-2012标准，达到B1（C-s1,d0,t1）级，烟气毒性等级为ZA3级；检测依据GB/T 2408-2021标准水平燃烧符合HB级、垂直燃符合V-0级；</w:t>
      </w:r>
    </w:p>
    <w:p w14:paraId="53FF45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  <w:lang w:val="en-US" w:eastAsia="zh-CN"/>
        </w:rPr>
        <w:t>抗霉抗菌检测：依据JC/T 2039-2010标准进行检测，黑曲霉、土曲霉、宛氏拟青霉、绳状青霉、出芽短梗霉、球毛壳霉、长枝木霉等7种霉菌检测抗霉菌等级为0级；</w:t>
      </w:r>
      <w:r>
        <w:rPr>
          <w:rFonts w:hint="eastAsia" w:ascii="楷体" w:hAnsi="楷体" w:eastAsia="楷体" w:cs="楷体"/>
          <w:color w:val="auto"/>
        </w:rPr>
        <w:t>甲型溶血性链球群、宋氏志贺氏菌、粪肠球菌、大肠埃希氏菌、金黄色葡萄球菌、白色念珠菌、铜绿假单胞菌、肺炎克雷伯氏菌、鼠伤寒沙门氏菌、枯草芽孢杆菌、肠沙门氏菌肠亚种、白色葡萄球菌、变异库克菌、表皮葡萄球菌</w:t>
      </w:r>
      <w:r>
        <w:rPr>
          <w:rFonts w:hint="eastAsia" w:ascii="楷体" w:hAnsi="楷体" w:eastAsia="楷体" w:cs="楷体"/>
          <w:color w:val="auto"/>
          <w:lang w:eastAsia="zh-CN"/>
        </w:rPr>
        <w:t>、</w:t>
      </w:r>
      <w:r>
        <w:rPr>
          <w:rFonts w:hint="eastAsia" w:ascii="楷体" w:hAnsi="楷体" w:eastAsia="楷体" w:cs="楷体"/>
          <w:color w:val="auto"/>
        </w:rPr>
        <w:t>耐甲氧西林金黄色葡萄球菌</w:t>
      </w:r>
      <w:r>
        <w:rPr>
          <w:rFonts w:hint="eastAsia" w:ascii="楷体" w:hAnsi="楷体" w:eastAsia="楷体" w:cs="楷体"/>
          <w:color w:val="auto"/>
          <w:lang w:val="en-US" w:eastAsia="zh-CN"/>
        </w:rPr>
        <w:t>等15种菌种抗菌率≥99.99%；</w:t>
      </w:r>
    </w:p>
    <w:p w14:paraId="4EA770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楷体" w:hAnsi="楷体" w:eastAsia="楷体" w:cs="楷体"/>
          <w:color w:val="auto"/>
          <w:lang w:eastAsia="zh-CN"/>
        </w:rPr>
      </w:pPr>
      <w:r>
        <w:rPr>
          <w:rFonts w:hint="eastAsia" w:ascii="楷体" w:hAnsi="楷体" w:eastAsia="楷体" w:cs="楷体"/>
          <w:color w:val="auto"/>
          <w:lang w:val="en-US" w:eastAsia="zh-CN"/>
        </w:rPr>
        <w:t>氙灯老化---</w:t>
      </w:r>
      <w:r>
        <w:rPr>
          <w:rFonts w:hint="eastAsia" w:ascii="楷体" w:hAnsi="楷体" w:eastAsia="楷体" w:cs="楷体"/>
          <w:color w:val="auto"/>
        </w:rPr>
        <w:t>用氙灯老化试验</w:t>
      </w:r>
      <w:r>
        <w:rPr>
          <w:rFonts w:hint="eastAsia" w:ascii="楷体" w:hAnsi="楷体" w:eastAsia="楷体" w:cs="楷体"/>
          <w:color w:val="auto"/>
          <w:lang w:val="en-US" w:eastAsia="zh-CN"/>
        </w:rPr>
        <w:t>箱</w:t>
      </w:r>
      <w:r>
        <w:rPr>
          <w:rFonts w:hint="eastAsia" w:ascii="楷体" w:hAnsi="楷体" w:eastAsia="楷体" w:cs="楷体"/>
          <w:color w:val="auto"/>
        </w:rPr>
        <w:t>根据GB/T16422.2-20</w:t>
      </w:r>
      <w:r>
        <w:rPr>
          <w:rFonts w:hint="eastAsia" w:ascii="楷体" w:hAnsi="楷体" w:eastAsia="楷体" w:cs="楷体"/>
          <w:color w:val="auto"/>
          <w:lang w:val="en-US" w:eastAsia="zh-CN"/>
        </w:rPr>
        <w:t>22</w:t>
      </w:r>
      <w:r>
        <w:rPr>
          <w:rFonts w:hint="eastAsia" w:ascii="楷体" w:hAnsi="楷体" w:eastAsia="楷体" w:cs="楷体"/>
          <w:color w:val="auto"/>
        </w:rPr>
        <w:t>标准进行5</w:t>
      </w:r>
      <w:r>
        <w:rPr>
          <w:rFonts w:hint="eastAsia" w:ascii="楷体" w:hAnsi="楷体" w:eastAsia="楷体" w:cs="楷体"/>
          <w:color w:val="auto"/>
          <w:lang w:val="en-US" w:eastAsia="zh-CN"/>
        </w:rPr>
        <w:t>67</w:t>
      </w:r>
      <w:r>
        <w:rPr>
          <w:rFonts w:hint="eastAsia" w:ascii="楷体" w:hAnsi="楷体" w:eastAsia="楷体" w:cs="楷体"/>
          <w:color w:val="auto"/>
        </w:rPr>
        <w:t>小时以上测试，结果为5级，</w:t>
      </w:r>
      <w:r>
        <w:rPr>
          <w:rFonts w:hint="eastAsia" w:ascii="楷体" w:hAnsi="楷体" w:eastAsia="楷体" w:cs="楷体"/>
          <w:color w:val="auto"/>
          <w:lang w:val="en-US" w:eastAsia="zh-CN"/>
        </w:rPr>
        <w:t>样</w:t>
      </w:r>
      <w:r>
        <w:rPr>
          <w:rFonts w:hint="eastAsia" w:ascii="楷体" w:hAnsi="楷体" w:eastAsia="楷体" w:cs="楷体"/>
          <w:color w:val="auto"/>
        </w:rPr>
        <w:t>品无变色、发粘、裂纹等异常</w:t>
      </w:r>
      <w:r>
        <w:rPr>
          <w:rFonts w:hint="eastAsia" w:ascii="楷体" w:hAnsi="楷体" w:eastAsia="楷体" w:cs="楷体"/>
          <w:color w:val="auto"/>
          <w:lang w:eastAsia="zh-CN"/>
        </w:rPr>
        <w:t>；</w:t>
      </w:r>
    </w:p>
    <w:p w14:paraId="5E7A74C7"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具有欧盟指令（ROHS）检验报告；</w:t>
      </w:r>
    </w:p>
    <w:p w14:paraId="1DF538B0"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ascii="楷体" w:hAnsi="楷体" w:eastAsia="楷体" w:cs="楷体"/>
          <w:color w:val="auto"/>
        </w:rPr>
      </w:pPr>
      <w:r>
        <w:rPr>
          <w:rFonts w:hint="eastAsia" w:ascii="楷体" w:hAnsi="楷体" w:eastAsia="楷体" w:cs="楷体"/>
          <w:color w:val="auto"/>
        </w:rPr>
        <w:t>具有不低于240项及以上高关注度物质（SVHC）检验报告；</w:t>
      </w:r>
    </w:p>
    <w:p w14:paraId="4D307243">
      <w:pPr>
        <w:pStyle w:val="3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/>
        </w:rPr>
        <w:t>（注：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为保证产品质量及整体美观，需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/>
        </w:rPr>
        <w:t>提供满足1-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/>
        </w:rPr>
        <w:t>项参数要求的检测报告，须注明本次项目的项目名称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/>
        </w:rPr>
        <w:t>项目编号并加盖厂商公章核查）</w:t>
      </w:r>
      <w:r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。</w:t>
      </w:r>
    </w:p>
    <w:p w14:paraId="070B0406">
      <w:pPr>
        <w:pStyle w:val="3"/>
        <w:rPr>
          <w:rFonts w:hint="eastAsia" w:ascii="楷体" w:hAnsi="楷体" w:eastAsia="楷体" w:cs="楷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16D10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柜体：整个柜体，抽屉，柜门等采用1.0mm厚优质冷轧钢板，连接处由专用连接件连接。表面经酸洗、磷化、环氧树脂塑粉高温固化处理，化学防锈处理，耐酸碱腐蚀，承重性能好，荷载≥250kg/㎡时不变形。       </w:t>
      </w:r>
    </w:p>
    <w:p w14:paraId="6BC18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铰链：采用DTC材质选用防腐钢型材，开关使用10万次无故障，最大张角可达110度，自带液压。</w:t>
      </w:r>
    </w:p>
    <w:p w14:paraId="76A30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滑轨：采用DTC材质为防腐钢型材，承重力强，经久耐用，无噪音，环保，带自动回弹。</w:t>
      </w:r>
    </w:p>
    <w:p w14:paraId="19406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拉手：采用一体成型，美观大方，经久耐用，防腐抗污，不变色。</w:t>
      </w:r>
    </w:p>
    <w:p w14:paraId="7C472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金属可调地脚：配承重螺母和减震胶垫。最大可调高度≥5CM，保证实验台的平整度。</w:t>
      </w:r>
    </w:p>
    <w:p w14:paraId="0DCD2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9、边台台面可使用原有陶瓷台面。</w:t>
      </w:r>
    </w:p>
    <w:p w14:paraId="0430CE92">
      <w:pPr>
        <w:pStyle w:val="2"/>
        <w:rPr>
          <w:rFonts w:hint="eastAsia"/>
        </w:rPr>
      </w:pPr>
    </w:p>
    <w:p w14:paraId="191A845C">
      <w:pPr>
        <w:pStyle w:val="2"/>
        <w:numPr>
          <w:ilvl w:val="0"/>
          <w:numId w:val="2"/>
        </w:numPr>
        <w:rPr>
          <w:rFonts w:hint="eastAsia" w:ascii="楷体" w:hAnsi="楷体" w:eastAsia="楷体" w:cs="楷体"/>
          <w:b/>
          <w:bCs/>
          <w:color w:val="000000"/>
          <w:kern w:val="32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32"/>
          <w:sz w:val="28"/>
          <w:szCs w:val="28"/>
          <w:lang w:val="en-US" w:eastAsia="zh-CN"/>
        </w:rPr>
        <w:t>中央试剂架</w:t>
      </w:r>
    </w:p>
    <w:p w14:paraId="6E031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1、铝玻结构：含插座。</w:t>
      </w:r>
    </w:p>
    <w:p w14:paraId="1175A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2、支柱：用铝合金型材立柱，管壁厚≥1.2mm，表面经酸洗、磷化、环氧树脂粉末静电喷涂，化学防锈、耐酸碱腐蚀处理。</w:t>
      </w:r>
    </w:p>
    <w:p w14:paraId="09984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3、两层可调层板：层板采用≥10mm厚国家优质钢化玻璃，前缘带护拦。</w:t>
      </w:r>
    </w:p>
    <w:p w14:paraId="03615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4、功能槽：采用铝合金型材，壁厚≥1.2mm，可安装插座，气路等。</w:t>
      </w:r>
    </w:p>
    <w:p w14:paraId="6C6D4E7C">
      <w:pPr>
        <w:pStyle w:val="2"/>
        <w:numPr>
          <w:ilvl w:val="0"/>
          <w:numId w:val="0"/>
        </w:numPr>
        <w:rPr>
          <w:rFonts w:hint="eastAsia" w:ascii="楷体" w:hAnsi="楷体" w:eastAsia="楷体" w:cs="楷体"/>
          <w:b/>
          <w:bCs/>
          <w:color w:val="000000"/>
          <w:kern w:val="32"/>
          <w:sz w:val="28"/>
          <w:szCs w:val="28"/>
          <w:lang w:val="en-US" w:eastAsia="zh-CN"/>
        </w:rPr>
      </w:pPr>
    </w:p>
    <w:p w14:paraId="07EA2D45"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楷体" w:hAnsi="楷体" w:eastAsia="楷体" w:cs="楷体"/>
          <w:b/>
          <w:bCs/>
          <w:color w:val="000000"/>
          <w:kern w:val="32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32"/>
          <w:sz w:val="28"/>
          <w:szCs w:val="28"/>
          <w:lang w:val="en-US" w:eastAsia="zh-CN"/>
        </w:rPr>
        <w:t>岛型插座</w:t>
      </w:r>
    </w:p>
    <w:p w14:paraId="40CBBCDE">
      <w:pPr>
        <w:pStyle w:val="2"/>
        <w:numPr>
          <w:ilvl w:val="0"/>
          <w:numId w:val="3"/>
        </w:numPr>
        <w:ind w:leftChars="0"/>
        <w:rPr>
          <w:rFonts w:hint="eastAsia" w:ascii="楷体" w:hAnsi="楷体" w:eastAsia="楷体" w:cs="楷体"/>
          <w:b w:val="0"/>
          <w:bCs w:val="0"/>
          <w:color w:val="000000"/>
          <w:kern w:val="32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32"/>
          <w:sz w:val="24"/>
          <w:szCs w:val="24"/>
          <w:lang w:val="en-US" w:eastAsia="zh-CN"/>
        </w:rPr>
        <w:t>配118型多功能插座</w:t>
      </w:r>
    </w:p>
    <w:p w14:paraId="3303EC19">
      <w:pPr>
        <w:pStyle w:val="2"/>
        <w:numPr>
          <w:ilvl w:val="0"/>
          <w:numId w:val="3"/>
        </w:numPr>
        <w:ind w:leftChars="0"/>
        <w:rPr>
          <w:rFonts w:hint="eastAsia" w:ascii="楷体" w:hAnsi="楷体" w:eastAsia="楷体" w:cs="楷体"/>
          <w:b w:val="0"/>
          <w:bCs w:val="0"/>
          <w:color w:val="000000"/>
          <w:kern w:val="32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32"/>
          <w:sz w:val="24"/>
          <w:szCs w:val="24"/>
          <w:lang w:val="en-US" w:eastAsia="zh-CN"/>
        </w:rPr>
        <w:t>采用铝合金材质，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</w:rPr>
        <w:t>经化学防锈处理，耐酸碱腐蚀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。</w:t>
      </w:r>
    </w:p>
    <w:p w14:paraId="3E41EFB4">
      <w:pPr>
        <w:pStyle w:val="2"/>
        <w:numPr>
          <w:ilvl w:val="0"/>
          <w:numId w:val="3"/>
        </w:numPr>
        <w:ind w:leftChars="0"/>
        <w:rPr>
          <w:rFonts w:hint="eastAsia" w:ascii="楷体" w:hAnsi="楷体" w:eastAsia="楷体" w:cs="楷体"/>
          <w:b w:val="0"/>
          <w:bCs w:val="0"/>
          <w:color w:val="000000"/>
          <w:kern w:val="32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配阻燃4m²电线、配符合安全要求的穿线管。</w:t>
      </w:r>
    </w:p>
    <w:p w14:paraId="072DFBEE">
      <w:pPr>
        <w:pStyle w:val="2"/>
        <w:numPr>
          <w:ilvl w:val="0"/>
          <w:numId w:val="0"/>
        </w:numPr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 w14:paraId="26EC1F02">
      <w:pPr>
        <w:pStyle w:val="2"/>
        <w:numPr>
          <w:ilvl w:val="0"/>
          <w:numId w:val="2"/>
        </w:numPr>
        <w:ind w:left="0" w:leftChars="0" w:firstLine="0" w:firstLineChars="0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电路</w:t>
      </w:r>
    </w:p>
    <w:p w14:paraId="3EE3FBDE">
      <w:pPr>
        <w:pStyle w:val="2"/>
        <w:numPr>
          <w:ilvl w:val="0"/>
          <w:numId w:val="0"/>
        </w:numPr>
        <w:ind w:leftChars="0"/>
        <w:rPr>
          <w:rFonts w:hint="eastAsia" w:ascii="楷体" w:hAnsi="楷体" w:eastAsia="楷体" w:cs="楷体"/>
          <w:color w:val="000000"/>
          <w:kern w:val="32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32"/>
          <w:sz w:val="24"/>
          <w:szCs w:val="24"/>
          <w:lang w:val="en-US" w:eastAsia="zh-CN"/>
        </w:rPr>
        <w:t>原实验室所有实验台位置没有预留电源进线等，需要设计重新布线、电线做长久使用的相应保护处理。电线采用鸽牌、渝丰等一线品牌阻燃电线，配相应的漏电保护器。</w:t>
      </w:r>
    </w:p>
    <w:p w14:paraId="0B31D161">
      <w:pPr>
        <w:pStyle w:val="2"/>
        <w:numPr>
          <w:ilvl w:val="0"/>
          <w:numId w:val="0"/>
        </w:numPr>
        <w:ind w:leftChars="0"/>
        <w:rPr>
          <w:rFonts w:hint="eastAsia" w:ascii="楷体" w:hAnsi="楷体" w:eastAsia="楷体" w:cs="楷体"/>
          <w:color w:val="000000"/>
          <w:kern w:val="32"/>
          <w:sz w:val="24"/>
          <w:szCs w:val="24"/>
          <w:lang w:val="en-US" w:eastAsia="zh-CN"/>
        </w:rPr>
      </w:pPr>
    </w:p>
    <w:p w14:paraId="6A689DE8">
      <w:pPr>
        <w:pStyle w:val="2"/>
        <w:numPr>
          <w:ilvl w:val="0"/>
          <w:numId w:val="0"/>
        </w:numPr>
        <w:ind w:firstLine="480" w:firstLineChars="200"/>
        <w:rPr>
          <w:rFonts w:hint="eastAsia" w:ascii="楷体" w:hAnsi="楷体" w:eastAsia="楷体" w:cs="楷体"/>
          <w:color w:val="000000"/>
          <w:kern w:val="32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32"/>
          <w:sz w:val="24"/>
          <w:szCs w:val="24"/>
          <w:lang w:val="en-US" w:eastAsia="zh-CN"/>
        </w:rPr>
        <w:t>以上具体要求需结合现场现有实验室布局及现有台柜款式，与原有保持一致，需勘察现场测量尺寸，并对电路需求做充分的评估，保证施工安全高效。</w:t>
      </w:r>
    </w:p>
    <w:p w14:paraId="30E87460">
      <w:pPr>
        <w:pStyle w:val="2"/>
        <w:numPr>
          <w:ilvl w:val="0"/>
          <w:numId w:val="0"/>
        </w:numPr>
        <w:rPr>
          <w:rFonts w:hint="default" w:ascii="楷体" w:hAnsi="楷体" w:eastAsia="楷体" w:cs="楷体"/>
          <w:color w:val="000000"/>
          <w:kern w:val="3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0B2EF"/>
    <w:multiLevelType w:val="singleLevel"/>
    <w:tmpl w:val="8430B2E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23F3FCB"/>
    <w:multiLevelType w:val="singleLevel"/>
    <w:tmpl w:val="923F3FCB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D446BE0B"/>
    <w:multiLevelType w:val="singleLevel"/>
    <w:tmpl w:val="D446BE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MmUzOGMyODUzNzI0YWQwYTIwYTc0MjkxOGE1NDkifQ=="/>
  </w:docVars>
  <w:rsids>
    <w:rsidRoot w:val="06BE5290"/>
    <w:rsid w:val="052612E8"/>
    <w:rsid w:val="057E7454"/>
    <w:rsid w:val="06BE5290"/>
    <w:rsid w:val="106555E4"/>
    <w:rsid w:val="10D84045"/>
    <w:rsid w:val="348B47EE"/>
    <w:rsid w:val="5B46430C"/>
    <w:rsid w:val="6D58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样式1"/>
    <w:basedOn w:val="1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1563</Words>
  <Characters>1823</Characters>
  <Lines>0</Lines>
  <Paragraphs>0</Paragraphs>
  <TotalTime>26</TotalTime>
  <ScaleCrop>false</ScaleCrop>
  <LinksUpToDate>false</LinksUpToDate>
  <CharactersWithSpaces>1842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2024-09-04T06:53:00Z</dcterms:created>
  <dc:creator>优盛美   孙云凌</dc:creator>
  <cp:lastModifiedBy>九円</cp:lastModifiedBy>
  <dcterms:modified xsi:type="dcterms:W3CDTF">2024-12-03T08:58:51Z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EF77DE68D2B642D2B0DD47A8EDF3C57D_13</vt:lpwstr>
  </property>
</Properties>
</file>